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55EC82C" w:rsidR="00E95889" w:rsidRPr="00232CB7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232CB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7D13AC">
        <w:rPr>
          <w:rFonts w:ascii="Times New Roman" w:hAnsi="Times New Roman" w:cs="Times New Roman"/>
          <w:b/>
          <w:bCs/>
          <w:lang w:eastAsia="zh-CN"/>
        </w:rPr>
        <w:t>7</w:t>
      </w:r>
      <w:r w:rsidRPr="00232CB7">
        <w:rPr>
          <w:rFonts w:ascii="Times New Roman" w:hAnsi="Times New Roman" w:cs="Times New Roman"/>
          <w:b/>
          <w:bCs/>
          <w:lang w:eastAsia="zh-CN"/>
        </w:rPr>
        <w:t>/202</w:t>
      </w:r>
      <w:r w:rsidR="003555FF">
        <w:rPr>
          <w:rFonts w:ascii="Times New Roman" w:hAnsi="Times New Roman" w:cs="Times New Roman"/>
          <w:b/>
          <w:bCs/>
          <w:lang w:eastAsia="zh-CN"/>
        </w:rPr>
        <w:t>6</w:t>
      </w:r>
      <w:r w:rsidRPr="00232CB7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03A03A8B" w:rsidR="00443BF1" w:rsidRPr="00232CB7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232CB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232CB7">
        <w:rPr>
          <w:rFonts w:ascii="Times New Roman" w:hAnsi="Times New Roman" w:cs="Times New Roman"/>
          <w:b/>
          <w:bCs/>
          <w:lang w:eastAsia="zh-CN"/>
        </w:rPr>
        <w:t>.</w:t>
      </w:r>
      <w:r w:rsidR="006637C4" w:rsidRPr="00232CB7">
        <w:rPr>
          <w:rFonts w:ascii="Times New Roman" w:hAnsi="Times New Roman" w:cs="Times New Roman"/>
          <w:b/>
          <w:bCs/>
          <w:lang w:eastAsia="zh-CN"/>
        </w:rPr>
        <w:t>3</w:t>
      </w:r>
      <w:r w:rsidRPr="00232CB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232CB7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2CB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232CB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232CB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2CB7">
        <w:rPr>
          <w:rFonts w:ascii="Times New Roman" w:hAnsi="Times New Roman" w:cs="Times New Roman"/>
          <w:b/>
          <w:bCs/>
          <w:sz w:val="24"/>
          <w:szCs w:val="24"/>
        </w:rPr>
        <w:t>ZESTAWIENIE PARAMETRÓW TECHNICZNO-FUNKCJONALNYCH</w:t>
      </w:r>
    </w:p>
    <w:p w14:paraId="0140E688" w14:textId="77777777" w:rsidR="00BC467E" w:rsidRPr="00232CB7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3286B" w14:textId="18700B2C" w:rsidR="00443BF1" w:rsidRPr="00232CB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2C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Pakiet nr </w:t>
      </w:r>
      <w:r w:rsidR="00010648" w:rsidRPr="00232CB7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232C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6637C4" w:rsidRPr="00232CB7">
        <w:rPr>
          <w:rFonts w:ascii="Times New Roman" w:hAnsi="Times New Roman" w:cs="Times New Roman"/>
          <w:b/>
          <w:bCs/>
          <w:sz w:val="24"/>
          <w:szCs w:val="24"/>
          <w:u w:val="single"/>
        </w:rPr>
        <w:t>Urządzenia do krążenia pozaustrojowego (pompa do ECC) wraz z urządzaniem grzewczo-chłodzącym oraz systemem monitorowani</w:t>
      </w:r>
      <w:r w:rsidR="007C5593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6637C4" w:rsidRPr="00232C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parametrów krwi pacjenta </w:t>
      </w:r>
      <w:r w:rsidR="005A635E">
        <w:rPr>
          <w:rFonts w:ascii="Times New Roman" w:hAnsi="Times New Roman" w:cs="Times New Roman"/>
          <w:b/>
          <w:bCs/>
          <w:sz w:val="24"/>
          <w:szCs w:val="24"/>
          <w:u w:val="single"/>
        </w:rPr>
        <w:t>– 1 kpl</w:t>
      </w:r>
    </w:p>
    <w:p w14:paraId="36928D60" w14:textId="77777777" w:rsidR="00B52467" w:rsidRPr="00232CB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232CB7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:rsidRPr="00232CB7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Pr="00232CB7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232CB7"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Pr="00232CB7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:rsidRPr="00232CB7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5A635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5A635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5A635E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:rsidRPr="00232CB7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Pr="00232CB7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 w:rsidRPr="00232CB7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 w:rsidRPr="00232CB7"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 w:rsidRPr="00232CB7"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Pr="00232CB7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232CB7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232CB7" w:rsidRDefault="00B52467" w:rsidP="00B52467">
      <w:pPr>
        <w:pStyle w:val="Standard"/>
        <w:rPr>
          <w:sz w:val="22"/>
          <w:szCs w:val="22"/>
        </w:rPr>
      </w:pPr>
    </w:p>
    <w:tbl>
      <w:tblPr>
        <w:tblW w:w="10800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964"/>
        <w:gridCol w:w="1824"/>
        <w:gridCol w:w="3279"/>
      </w:tblGrid>
      <w:tr w:rsidR="000D3D29" w:rsidRPr="00232CB7" w14:paraId="6F836E2E" w14:textId="77777777" w:rsidTr="00764C20">
        <w:trPr>
          <w:trHeight w:val="312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232CB7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232CB7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32CB7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232CB7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2CB7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232CB7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2CB7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232CB7">
              <w:rPr>
                <w:b/>
                <w:bCs/>
                <w:sz w:val="22"/>
                <w:szCs w:val="22"/>
              </w:rPr>
              <w:br/>
            </w:r>
            <w:r w:rsidRPr="00232CB7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B2604D" w:rsidRPr="00232CB7" w14:paraId="5FA612F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498A" w14:textId="77777777" w:rsidR="00B2604D" w:rsidRPr="00232CB7" w:rsidRDefault="00B2604D" w:rsidP="00B2604D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CEEDB" w14:textId="784A0289" w:rsidR="00B2604D" w:rsidRPr="00232CB7" w:rsidRDefault="00B2604D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Parametry ogólne – konsola ruchoma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F21F" w14:textId="3095DC6D" w:rsidR="00B2604D" w:rsidRPr="00232CB7" w:rsidRDefault="006729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4955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46177B6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5B24D2" w:rsidR="000D3D29" w:rsidRPr="00232CB7" w:rsidRDefault="00B2604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Zasilanie 220-240 V  / 50 </w:t>
            </w:r>
            <w:proofErr w:type="spellStart"/>
            <w:r w:rsidRPr="00232CB7">
              <w:rPr>
                <w:sz w:val="22"/>
                <w:szCs w:val="22"/>
              </w:rPr>
              <w:t>Hz</w:t>
            </w:r>
            <w:proofErr w:type="spellEnd"/>
            <w:r w:rsidRPr="00232CB7">
              <w:rPr>
                <w:sz w:val="22"/>
                <w:szCs w:val="22"/>
              </w:rPr>
              <w:t>,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54359E72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6C555465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2D6825D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6A29EB32" w:rsidR="000D3D29" w:rsidRPr="00232CB7" w:rsidRDefault="00B2604D" w:rsidP="005350F5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System pełnego zasilania awaryjnego UPS, monitorujący stan naładowania akumulatorów oraz pozostały czas pracy systemu UPS z dopasowaniem do aktualnego obciążenia aparatu,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4869EBE3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6E43C113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309061E4" w14:textId="77777777" w:rsidTr="00764C20">
        <w:trPr>
          <w:trHeight w:val="40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1992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Czas pracy w systemie UPS minimum:</w:t>
            </w:r>
          </w:p>
          <w:p w14:paraId="7957F258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praca w częściowym obciążeniu 160W – 90 minut</w:t>
            </w:r>
          </w:p>
          <w:p w14:paraId="6AF11B45" w14:textId="3DF900FF" w:rsidR="000D3D29" w:rsidRPr="00232CB7" w:rsidRDefault="00B2604D" w:rsidP="00B2604D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- praca w częściowym obciążeniu 400W – 20minut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1B031676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0978124B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1E90C07F" w14:textId="77777777" w:rsidTr="00764C20">
        <w:trPr>
          <w:trHeight w:val="40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8722561" w:rsidR="000D3D29" w:rsidRPr="00232CB7" w:rsidRDefault="00B2604D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uruchomienia aparatu bez zasilania sieciowego - na zasilaniu z systemu UPS,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2A91BDB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494608CF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26437867" w14:textId="77777777" w:rsidTr="00764C20">
        <w:trPr>
          <w:trHeight w:val="40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3B317795" w:rsidR="000D3D29" w:rsidRPr="00232CB7" w:rsidRDefault="00B2604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Test pracy akumulatorów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1C9E7D8C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0D362F55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625106B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53B2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System stelaży:</w:t>
            </w:r>
          </w:p>
          <w:p w14:paraId="7FA9BC56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 jeden regulowany pionowy maszt teleskopowy ze</w:t>
            </w:r>
          </w:p>
          <w:p w14:paraId="2DAB25EE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statywem infuzyjnym o zmiennej konfiguracji, </w:t>
            </w:r>
          </w:p>
          <w:p w14:paraId="19DAEA83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maszt zestawu stołowego ze statywem infuzyjnym i hakiem do mocowania zestawu przewodów perfuzyjnych. Możliwość regulacji masztu (teleskopowo)              </w:t>
            </w:r>
          </w:p>
          <w:p w14:paraId="7E636F44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pionowe maszty ułatwiające transport maszyny i służące do mocowania akcesoriów. </w:t>
            </w:r>
          </w:p>
          <w:p w14:paraId="47B06F13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maszt poziomy </w:t>
            </w:r>
          </w:p>
          <w:p w14:paraId="56A210FB" w14:textId="77777777" w:rsidR="00B2604D" w:rsidRPr="00232CB7" w:rsidRDefault="00B2604D" w:rsidP="00B2604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możliwość zamontowania haka do zacisków ręcznych w dowolnym miejscu systemu masztu</w:t>
            </w:r>
          </w:p>
          <w:p w14:paraId="05214810" w14:textId="2272484C" w:rsidR="000D3D29" w:rsidRPr="00232CB7" w:rsidRDefault="00B2604D" w:rsidP="00B2604D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 - kółka konsoli z możliwością zablokowania w trzech różnych pozycjach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48BF682D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  <w:r w:rsidR="00B2604D" w:rsidRPr="00232CB7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47A62EB2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05803A5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41867C79" w:rsidR="000D3D29" w:rsidRPr="00232CB7" w:rsidRDefault="00B2604D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Półka poprzeczna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2F72504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69A9376B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44B9C4C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59098EB2" w:rsidR="000D3D29" w:rsidRPr="00232CB7" w:rsidRDefault="00B2604D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Urządzenie wyposażone w system alarmów optycznych i dźwiękowych kontrolujących wszystkie parametry oraz system kontroli pomp dla układów monitorujących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0E54015E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08D0CDB0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07B86D9F" w:rsidR="000D3D29" w:rsidRPr="00232CB7" w:rsidRDefault="00B2604D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  <w:lang w:eastAsia="ar-SA"/>
              </w:rPr>
              <w:t>Konsola przygotowana do współpracy z pompą centryfugalną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7C530D0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D4924D4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1514A1DE" w14:textId="77777777" w:rsidTr="00764C20">
        <w:trPr>
          <w:trHeight w:val="40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4A6B0766" w:rsidR="000D3D29" w:rsidRPr="00232CB7" w:rsidRDefault="00B2604D" w:rsidP="005350F5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Zabezpieczenia przed zalaniem  min. IPX1 lub równoważne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696D45AE" w:rsidR="000D3D29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3D76C88F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173E5787" w14:textId="77777777" w:rsidTr="00764C20">
        <w:trPr>
          <w:trHeight w:val="36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3B7E7D40" w:rsidR="000D3D29" w:rsidRPr="00232CB7" w:rsidRDefault="00B2604D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Awaryjny (zapasowy) panel, działający niezależnie, umożliwiający pracę urządzenia w razie awarii głównego pulpitu sterowania – 4 osobne ekrany LCD i potencjometry oddzielne dla jednostek sterujących, możliwość podłączenia zapasowej pompy (złącze zapasowe)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3C93CE09" w:rsidR="000D3D29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22FE392D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232CB7" w14:paraId="5C9E1B5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0D3D29" w:rsidRPr="00232CB7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F659B2D" w:rsidR="000D3D29" w:rsidRPr="00232CB7" w:rsidRDefault="00B2604D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Organizer kabli pozwalający na umieszczenie ich naddatku w zamkniętej skrzynce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BAD5658" w:rsidR="000D3D29" w:rsidRPr="00232CB7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4CE79A03" w:rsidR="000D3D29" w:rsidRPr="00232CB7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0840A6B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0DD9B" w14:textId="77777777" w:rsidR="00B2604D" w:rsidRPr="00232CB7" w:rsidRDefault="00B2604D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26C6F" w14:textId="65447BBE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Wielogniazdowa listwa zasilająca z transformatorem izolacyjnym (min. 6 gniazd zasilania)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B218" w14:textId="633004F8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1F68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2DBB37A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67F3" w14:textId="77777777" w:rsidR="00B2604D" w:rsidRPr="00232CB7" w:rsidRDefault="00B2604D" w:rsidP="00B2604D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BB1C" w14:textId="7E8E5EB8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Systemowy panel sterowania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CEE1" w14:textId="3DEB3FE2" w:rsidR="00B2604D" w:rsidRPr="00232CB7" w:rsidRDefault="006729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5FEF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78468A2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A0F9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30D2" w14:textId="62D9EB2E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Jeden centralny panel do sterowania urządzeniem i sprawdzania wszystkich parametrów perfuzji i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C340" w14:textId="27EB1064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75BB8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38773C3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2E248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FE6FB" w14:textId="20E74320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zamontowania panelu (kokpitu) w wielu pozycjach na maszcie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0AB7" w14:textId="7FE0A5A4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FF1A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646915F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CB923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75A5E" w14:textId="7959ACAB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Pokrętła jednostek sterujących oznaczone kolorami, każde przypisane maksymalnie jednej pompie/jednostce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29C4A" w14:textId="683F7232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C269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208275C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7BB2A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40184" w14:textId="1DD3A007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Rozwijany interfejs użytkownika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F4D4" w14:textId="6AFA1866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F349F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17887215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D4E3D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6ED4" w14:textId="210DD84D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Ekran podzielony na obszary monitorowania, dynamicznej nawigacji i kontroli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B6772" w14:textId="1786DFC4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759A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541195E8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A2A2A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5AE2" w14:textId="0AC02BEE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utworzenia minimum 12 profili użytkowników. Możliwość tymczasowej zmiany profilu podczas zabiegu.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B70D6" w14:textId="01F06F60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8866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5CF7683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82242" w14:textId="77777777" w:rsidR="00B2604D" w:rsidRPr="00232CB7" w:rsidRDefault="00B2604D" w:rsidP="00B2604D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6FF50" w14:textId="7DE964E4" w:rsidR="00B2604D" w:rsidRPr="00232CB7" w:rsidRDefault="00B2604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Kontrola bezpieczeństwa i gotowości urządzenia przed rozpoczęciem pracy, potwierdzona akceptacją listy kontrolnej elementów przez użytkownika na panelu sterowania (możliwość pominięcia w sytuacji nagłej potrzeby użycia urządzenia).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88E3" w14:textId="2C432C75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94ACD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17D0F188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661F" w14:textId="77777777" w:rsidR="00B2604D" w:rsidRPr="00232CB7" w:rsidRDefault="00B2604D" w:rsidP="00B2604D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A784" w14:textId="06D65D8E" w:rsidR="00B2604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Pompa rolkowa 150mm – 6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E3291" w14:textId="45B01437" w:rsidR="00B2604D" w:rsidRPr="00232CB7" w:rsidRDefault="006729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6C6AF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78F8C83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0B40C" w14:textId="77777777" w:rsidR="00B2604D" w:rsidRPr="00232CB7" w:rsidRDefault="00B2604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0ACD" w14:textId="50DD5EAB" w:rsidR="00B2604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Zabezpieczenie przed zalaniem zgodna ze standardem IPX2 lub równoważnym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3172A" w14:textId="122442BB" w:rsidR="00B2604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C850A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04D" w:rsidRPr="00232CB7" w14:paraId="2E1B327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BFED8" w14:textId="77777777" w:rsidR="00B2604D" w:rsidRPr="00232CB7" w:rsidRDefault="00B2604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C8CD8" w14:textId="15AD8597" w:rsidR="00B2604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Zakres prędkości obrotowej min. 0 – 250 RPM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1548" w14:textId="1420AD7E" w:rsidR="00B2604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14AB0" w14:textId="77777777" w:rsidR="00B2604D" w:rsidRPr="00232CB7" w:rsidRDefault="00B2604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92F947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13673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14AAD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Zakres (dreny pojedyncze):</w:t>
            </w:r>
          </w:p>
          <w:p w14:paraId="505AA04B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-¼”x1/16” i ¼”x3/32” 0,01246 </w:t>
            </w:r>
            <w:proofErr w:type="spellStart"/>
            <w:r w:rsidRPr="00232CB7">
              <w:rPr>
                <w:rFonts w:ascii="Times New Roman" w:hAnsi="Times New Roman"/>
              </w:rPr>
              <w:t>lpm</w:t>
            </w:r>
            <w:proofErr w:type="spellEnd"/>
            <w:r w:rsidRPr="00232CB7">
              <w:rPr>
                <w:rFonts w:ascii="Times New Roman" w:hAnsi="Times New Roman"/>
              </w:rPr>
              <w:t>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3FC44818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-5/16”x1/16” i 5/16”x3/32” 0,01880 </w:t>
            </w:r>
            <w:proofErr w:type="spellStart"/>
            <w:r w:rsidRPr="00232CB7">
              <w:rPr>
                <w:rFonts w:ascii="Times New Roman" w:hAnsi="Times New Roman"/>
              </w:rPr>
              <w:t>lpm</w:t>
            </w:r>
            <w:proofErr w:type="spellEnd"/>
            <w:r w:rsidRPr="00232CB7">
              <w:rPr>
                <w:rFonts w:ascii="Times New Roman" w:hAnsi="Times New Roman"/>
              </w:rPr>
              <w:t>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680E9B4E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-3/8”x1/16” i 3/8”x3/32”  0,02599 </w:t>
            </w:r>
            <w:proofErr w:type="spellStart"/>
            <w:r w:rsidRPr="00232CB7">
              <w:rPr>
                <w:rFonts w:ascii="Times New Roman" w:hAnsi="Times New Roman"/>
              </w:rPr>
              <w:t>lpm</w:t>
            </w:r>
            <w:proofErr w:type="spellEnd"/>
            <w:r w:rsidRPr="00232CB7">
              <w:rPr>
                <w:rFonts w:ascii="Times New Roman" w:hAnsi="Times New Roman"/>
              </w:rPr>
              <w:t>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0782E1C7" w14:textId="1368F055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-½”x3/32” i ½”x1/8” 0,04448 </w:t>
            </w:r>
            <w:proofErr w:type="spellStart"/>
            <w:r w:rsidRPr="00232CB7">
              <w:rPr>
                <w:sz w:val="22"/>
                <w:szCs w:val="22"/>
              </w:rPr>
              <w:t>lpm</w:t>
            </w:r>
            <w:proofErr w:type="spellEnd"/>
            <w:r w:rsidRPr="00232CB7">
              <w:rPr>
                <w:sz w:val="22"/>
                <w:szCs w:val="22"/>
              </w:rPr>
              <w:t>/</w:t>
            </w:r>
            <w:proofErr w:type="spellStart"/>
            <w:r w:rsidRPr="00232CB7">
              <w:rPr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C367B" w14:textId="3FD2476E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E673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32D58D1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AB2D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C379" w14:textId="25C58BC1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Odchylenie dokładności prędkości: ±1% wartości </w:t>
            </w:r>
            <w:r w:rsidRPr="00232CB7">
              <w:rPr>
                <w:sz w:val="22"/>
                <w:szCs w:val="22"/>
              </w:rPr>
              <w:lastRenderedPageBreak/>
              <w:t xml:space="preserve">końcowej 250 </w:t>
            </w:r>
            <w:proofErr w:type="spellStart"/>
            <w:r w:rsidRPr="00232CB7">
              <w:rPr>
                <w:sz w:val="22"/>
                <w:szCs w:val="22"/>
              </w:rPr>
              <w:t>obr</w:t>
            </w:r>
            <w:proofErr w:type="spellEnd"/>
            <w:r w:rsidRPr="00232CB7">
              <w:rPr>
                <w:sz w:val="22"/>
                <w:szCs w:val="22"/>
              </w:rPr>
              <w:t>./min plus ±0,5% wartości zadanej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FFE8" w14:textId="44AC7F08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12001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2DBF1C1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857D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FDADD" w14:textId="285EBD39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Średnica bieżni pompy min. 150mm, średnica rolki </w:t>
            </w:r>
            <w:proofErr w:type="spellStart"/>
            <w:r w:rsidRPr="00232CB7">
              <w:rPr>
                <w:sz w:val="22"/>
                <w:szCs w:val="22"/>
              </w:rPr>
              <w:t>okluzyjnej</w:t>
            </w:r>
            <w:proofErr w:type="spellEnd"/>
            <w:r w:rsidRPr="00232CB7">
              <w:rPr>
                <w:sz w:val="22"/>
                <w:szCs w:val="22"/>
              </w:rPr>
              <w:t xml:space="preserve"> min. 30mm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0A93" w14:textId="289241F4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B5BF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421D5CC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FD02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FC16" w14:textId="40E18586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Obrotowa głowica w krokach co min. 15°; całkowity obrót do 360°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3A0F8" w14:textId="0DF904A3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4727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11C8D4D0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2B7AB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CF51C" w14:textId="5454BC24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Sterowanie za pomocą kokpitu lub indywidualnej jednostki sterującej.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412C8" w14:textId="25339046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53CD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66C3EC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DD78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A1F8F" w14:textId="7A36130C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zwinięcia nadmiaru kabla wewnątrz obudowy pompy rolkowej.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780E" w14:textId="010B2D64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9964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3280573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E0734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71402" w14:textId="76C8D031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Mechanizm okluzji pompy rolkowej - skok co min. 0,015 mm na kliknięcie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5A75" w14:textId="4632839A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60A26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3B713040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F388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982C4" w14:textId="53C0157C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Zatrzaskowy system mocowania drenów w okładzinach kalibrujących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A9BA7" w14:textId="24D9146B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23892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24D9444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405E0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237A5" w14:textId="013AD9EE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Głowica pompy w kształcie greckiej  litery Ω . (kształt głowicy pozwala na utrzymanie odpowiednich/zadanych wartości ciśnienia w systemie drenów)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838A" w14:textId="36F124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C33BA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4A2817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5B4A" w14:textId="77777777" w:rsidR="008B1FED" w:rsidRPr="00232CB7" w:rsidRDefault="008B1FED" w:rsidP="008B1FED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0171A" w14:textId="0E692AAD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Napęd pompy: technologia typ: BLDC , silnik </w:t>
            </w:r>
            <w:proofErr w:type="spellStart"/>
            <w:r w:rsidRPr="00232CB7">
              <w:rPr>
                <w:sz w:val="22"/>
                <w:szCs w:val="22"/>
              </w:rPr>
              <w:t>bezszczotkowy</w:t>
            </w:r>
            <w:proofErr w:type="spellEnd"/>
            <w:r w:rsidRPr="00232CB7">
              <w:rPr>
                <w:sz w:val="22"/>
                <w:szCs w:val="22"/>
              </w:rPr>
              <w:t xml:space="preserve"> - nie wymagający przekładni oraz pasków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30587" w14:textId="5C10B52B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7F804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44C5EF0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6CF24" w14:textId="77777777" w:rsidR="008B1FED" w:rsidRPr="00232CB7" w:rsidRDefault="008B1FED" w:rsidP="008B1FED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58699" w14:textId="65E2859F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Pompa rolkowa 85mm – 4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726D" w14:textId="00E0C30B" w:rsidR="008B1FED" w:rsidRPr="00232CB7" w:rsidRDefault="006729D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78714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7ED59DF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8861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AE560" w14:textId="6BD59949" w:rsidR="008B1FED" w:rsidRPr="00232CB7" w:rsidRDefault="008B1FED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Zabezpieczenie przed zalaniem zgodna ze standardem IPX2 lub równoważnym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E82B2" w14:textId="48AD8232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B2F0" w14:textId="77777777" w:rsidR="008B1FED" w:rsidRPr="00232CB7" w:rsidRDefault="008B1FE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247B575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F075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19E2E" w14:textId="64D79297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Zakres prędkości obrotowej min. 0 – 250 RPM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3735" w14:textId="5F9FD989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C6B2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13C9350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82A2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1BA3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Zakres (dreny pojedyncze):</w:t>
            </w:r>
          </w:p>
          <w:p w14:paraId="12013381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-1/8”x1/16” 0,001748lpm/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532195EF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-3/16”x1/16” 0,003715 </w:t>
            </w:r>
            <w:proofErr w:type="spellStart"/>
            <w:r w:rsidRPr="00232CB7">
              <w:rPr>
                <w:rFonts w:ascii="Times New Roman" w:hAnsi="Times New Roman"/>
              </w:rPr>
              <w:t>lpm</w:t>
            </w:r>
            <w:proofErr w:type="spellEnd"/>
            <w:r w:rsidRPr="00232CB7">
              <w:rPr>
                <w:rFonts w:ascii="Times New Roman" w:hAnsi="Times New Roman"/>
              </w:rPr>
              <w:t>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4A81C2E5" w14:textId="77777777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-¼”x1/16” i ¼”x3/32” 0,00625 </w:t>
            </w:r>
            <w:proofErr w:type="spellStart"/>
            <w:r w:rsidRPr="00232CB7">
              <w:rPr>
                <w:rFonts w:ascii="Times New Roman" w:hAnsi="Times New Roman"/>
              </w:rPr>
              <w:t>lpm</w:t>
            </w:r>
            <w:proofErr w:type="spellEnd"/>
            <w:r w:rsidRPr="00232CB7">
              <w:rPr>
                <w:rFonts w:ascii="Times New Roman" w:hAnsi="Times New Roman"/>
              </w:rPr>
              <w:t>/</w:t>
            </w:r>
            <w:proofErr w:type="spellStart"/>
            <w:r w:rsidRPr="00232CB7">
              <w:rPr>
                <w:rFonts w:ascii="Times New Roman" w:hAnsi="Times New Roman"/>
              </w:rPr>
              <w:t>rpm</w:t>
            </w:r>
            <w:proofErr w:type="spellEnd"/>
          </w:p>
          <w:p w14:paraId="114020ED" w14:textId="6F1EB98F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-5/16”x1/16” i 5/16”x3/32” 0,00930 </w:t>
            </w:r>
            <w:proofErr w:type="spellStart"/>
            <w:r w:rsidRPr="00232CB7">
              <w:rPr>
                <w:sz w:val="22"/>
                <w:szCs w:val="22"/>
              </w:rPr>
              <w:t>lpm</w:t>
            </w:r>
            <w:proofErr w:type="spellEnd"/>
            <w:r w:rsidRPr="00232CB7">
              <w:rPr>
                <w:sz w:val="22"/>
                <w:szCs w:val="22"/>
              </w:rPr>
              <w:t>/</w:t>
            </w:r>
            <w:proofErr w:type="spellStart"/>
            <w:r w:rsidRPr="00232CB7">
              <w:rPr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BCDAF" w14:textId="63E56915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E9C25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09D1A46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B511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2F08" w14:textId="7FFB2B04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Odchylenie dokładności prędkości: ±1% wartości końcowej 250 </w:t>
            </w:r>
            <w:proofErr w:type="spellStart"/>
            <w:r w:rsidRPr="00232CB7">
              <w:rPr>
                <w:rFonts w:ascii="Times New Roman" w:hAnsi="Times New Roman"/>
              </w:rPr>
              <w:t>obr</w:t>
            </w:r>
            <w:proofErr w:type="spellEnd"/>
            <w:r w:rsidRPr="00232CB7">
              <w:rPr>
                <w:rFonts w:ascii="Times New Roman" w:hAnsi="Times New Roman"/>
              </w:rPr>
              <w:t>./min plus ±0,5% wartości zadanej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2849" w14:textId="27BDAADF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E6550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7EC42E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91AD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B7B68" w14:textId="04CDAFEE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Średnica bieżni pompy min. 85mm, średnica rolki </w:t>
            </w:r>
            <w:proofErr w:type="spellStart"/>
            <w:r w:rsidRPr="00232CB7">
              <w:rPr>
                <w:rFonts w:ascii="Times New Roman" w:hAnsi="Times New Roman"/>
              </w:rPr>
              <w:t>okluzyjnej</w:t>
            </w:r>
            <w:proofErr w:type="spellEnd"/>
            <w:r w:rsidRPr="00232CB7">
              <w:rPr>
                <w:rFonts w:ascii="Times New Roman" w:hAnsi="Times New Roman"/>
              </w:rPr>
              <w:t xml:space="preserve"> min. 15mm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A0B4A" w14:textId="78C693BC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ECCD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550369A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1E52E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1E6C9" w14:textId="6A702406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Obrotowa głowica w krokach co min. 15°; całkowity obrót do 360°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7507" w14:textId="43A4DD18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565F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02E0C7B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E8281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6A94" w14:textId="09F0D8B2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Sterowanie za pomocą kokpitu lub indywidualnej jednostki sterującej.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26FD3" w14:textId="3F359D60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FD77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175FE5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990B6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1989C" w14:textId="0142A616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Możliwość zwinięcia nadmiaru kabla wewnątrz dużej obudowy pompy rolkowej.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8458E" w14:textId="06E336BB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2ADC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79452E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AB54A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BA1D" w14:textId="1331A64D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Mechanizm okluzji pompy rolkowej - skok co min. 0,015 mm na kliknięcie.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5C966" w14:textId="68AF7B36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BFFE2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7D57314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D2B20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6941" w14:textId="737DF602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Zatrzaskowy system mocowania drenów w okładzinach kalibrujących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BB8D" w14:textId="52DAB481" w:rsidR="008B1FED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E015D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487AACD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6FE6C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B71C5" w14:textId="01578E36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Głowica pompy w kształcie greckiej  litery Ω . (kształt głowicy pozwala na utrzymanie odpowiednich/zadanych wartości ciśnienia w systemie drenów)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841B3" w14:textId="2B4BA656" w:rsidR="008B1FED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2D2B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31A8916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23C4" w14:textId="77777777" w:rsidR="008B1FED" w:rsidRPr="00232CB7" w:rsidRDefault="008B1FED" w:rsidP="008B1FED">
            <w:pPr>
              <w:pStyle w:val="Akapitzlist"/>
              <w:numPr>
                <w:ilvl w:val="0"/>
                <w:numId w:val="23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F0912" w14:textId="6A9C6D30" w:rsidR="008B1FED" w:rsidRPr="00232CB7" w:rsidRDefault="008B1FED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Napęd pompy: technologia typ: BLDC , silnik </w:t>
            </w:r>
            <w:proofErr w:type="spellStart"/>
            <w:r w:rsidRPr="00232CB7">
              <w:rPr>
                <w:rFonts w:ascii="Times New Roman" w:hAnsi="Times New Roman"/>
              </w:rPr>
              <w:t>bezszczotkowy</w:t>
            </w:r>
            <w:proofErr w:type="spellEnd"/>
            <w:r w:rsidRPr="00232CB7">
              <w:rPr>
                <w:rFonts w:ascii="Times New Roman" w:hAnsi="Times New Roman"/>
              </w:rPr>
              <w:t xml:space="preserve"> - nie wymagający przekładni oraz pasków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BBC8D" w14:textId="73B9CE3D" w:rsidR="008B1FED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D2BDD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4D2C555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F80BD" w14:textId="77777777" w:rsidR="008B1FED" w:rsidRPr="00232CB7" w:rsidRDefault="008B1FED" w:rsidP="00112F45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ABEC7" w14:textId="4F6F1236" w:rsidR="008B1FED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Style w:val="FontStyle23"/>
                <w:sz w:val="22"/>
                <w:szCs w:val="22"/>
              </w:rPr>
              <w:t>Pompa centryfugalna modułowa,  zintegrowana z systemem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5DCB1" w14:textId="5B967F82" w:rsidR="008B1FED" w:rsidRPr="00232CB7" w:rsidRDefault="006729DA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4AA3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69F29682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4D557" w14:textId="77777777" w:rsidR="00112F45" w:rsidRPr="00232CB7" w:rsidRDefault="00112F45" w:rsidP="00112F45">
            <w:pPr>
              <w:pStyle w:val="Akapitzlist"/>
              <w:numPr>
                <w:ilvl w:val="0"/>
                <w:numId w:val="24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94C16" w14:textId="5D8DD9D8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Zabezpieczenie przed zalaniem zgodna ze standardem IPX2 lub równoważnym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CDE6" w14:textId="78F338E9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</w:t>
            </w:r>
            <w:r w:rsidR="002603B1">
              <w:rPr>
                <w:sz w:val="22"/>
                <w:szCs w:val="22"/>
              </w:rPr>
              <w:t>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A53C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0EADD47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76F71" w14:textId="77777777" w:rsidR="00112F45" w:rsidRPr="00232CB7" w:rsidRDefault="00112F45" w:rsidP="00112F45">
            <w:pPr>
              <w:pStyle w:val="Akapitzlist"/>
              <w:numPr>
                <w:ilvl w:val="0"/>
                <w:numId w:val="24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B3298" w14:textId="1C71526B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Zakres prędkości min.: 0 do 3400 </w:t>
            </w:r>
            <w:proofErr w:type="spellStart"/>
            <w:r w:rsidRPr="00232CB7">
              <w:rPr>
                <w:rFonts w:ascii="Times New Roman" w:hAnsi="Times New Roman"/>
              </w:rPr>
              <w:t>obr</w:t>
            </w:r>
            <w:proofErr w:type="spellEnd"/>
            <w:r w:rsidRPr="00232CB7">
              <w:rPr>
                <w:rFonts w:ascii="Times New Roman" w:hAnsi="Times New Roman"/>
              </w:rPr>
              <w:t>./min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0C451" w14:textId="25DB2A92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</w:t>
            </w:r>
            <w:r w:rsidR="002603B1">
              <w:rPr>
                <w:sz w:val="22"/>
                <w:szCs w:val="22"/>
              </w:rPr>
              <w:t>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1BC3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1128ACD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7AB8E" w14:textId="77777777" w:rsidR="00112F45" w:rsidRPr="00232CB7" w:rsidRDefault="00112F45" w:rsidP="00112F45">
            <w:pPr>
              <w:pStyle w:val="Akapitzlist"/>
              <w:numPr>
                <w:ilvl w:val="0"/>
                <w:numId w:val="24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D570E" w14:textId="2705B126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Dokładność prędkości min.  ±10 </w:t>
            </w:r>
            <w:proofErr w:type="spellStart"/>
            <w:r w:rsidRPr="00232CB7">
              <w:rPr>
                <w:rFonts w:ascii="Times New Roman" w:hAnsi="Times New Roman"/>
              </w:rPr>
              <w:t>obr</w:t>
            </w:r>
            <w:proofErr w:type="spellEnd"/>
            <w:r w:rsidRPr="00232CB7">
              <w:rPr>
                <w:rFonts w:ascii="Times New Roman" w:hAnsi="Times New Roman"/>
              </w:rPr>
              <w:t>./min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1804A" w14:textId="63FCFA7A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</w:t>
            </w:r>
            <w:r w:rsidR="002603B1">
              <w:rPr>
                <w:sz w:val="22"/>
                <w:szCs w:val="22"/>
              </w:rPr>
              <w:t>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3664F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43F1AC41" w14:textId="77777777" w:rsidTr="00764C20">
        <w:trPr>
          <w:trHeight w:val="419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427D" w14:textId="77777777" w:rsidR="00112F45" w:rsidRPr="00232CB7" w:rsidRDefault="00112F45" w:rsidP="00112F45">
            <w:pPr>
              <w:pStyle w:val="Akapitzlist"/>
              <w:numPr>
                <w:ilvl w:val="0"/>
                <w:numId w:val="24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37F23" w14:textId="08464815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Elektryczny  zacisk drenu na linii tętniczej– zabezpieczenie przed zapowietrzeniem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57BA" w14:textId="14689921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57A1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4614882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0DD25" w14:textId="77777777" w:rsidR="00112F45" w:rsidRPr="00232CB7" w:rsidRDefault="00112F45" w:rsidP="00112F45">
            <w:pPr>
              <w:pStyle w:val="Akapitzlist"/>
              <w:numPr>
                <w:ilvl w:val="0"/>
                <w:numId w:val="24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8CB7" w14:textId="6CA30A3A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Zaciskowy uchwyt do urządzenia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0BC4" w14:textId="0BC73260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73C64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6ED6E58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0A92A" w14:textId="77777777" w:rsidR="00112F45" w:rsidRPr="00232CB7" w:rsidRDefault="00112F45" w:rsidP="00112F45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6AD62" w14:textId="296807DC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  <w:b/>
              </w:rPr>
              <w:t>Układy kontroli hemodynamicznej – moduły monitorujące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695D7" w14:textId="064E6F8F" w:rsidR="00112F45" w:rsidRPr="00232CB7" w:rsidRDefault="006729DA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F4215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6D202C4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B47B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9B331" w14:textId="10A99A30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Moduł/sterownik  poziomu objętości z sensorem sterujący pompami w sposób automatyczny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C36D8" w14:textId="2DEDBA0F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C05B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666E397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F13C5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2223" w14:textId="7AE11DA4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Moduł/sterownik  pomiaru temperatury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8940C" w14:textId="23C99386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6973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05DA8F52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1724E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E4F7" w14:textId="1D695301" w:rsidR="00112F45" w:rsidRPr="002603B1" w:rsidRDefault="00112F45" w:rsidP="005A635E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Moduł/sterownik  pomiaru temperatury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EAE46" w14:textId="2FE8AA36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08567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49C7739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43BA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80FA9" w14:textId="3704BD88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  <w:bCs/>
              </w:rPr>
              <w:t>Rozdzielczość 1°C, zakres pomiarowy min. 0°C-50°C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D9F1C" w14:textId="3A9A4BAA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D16A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3F8E8145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29FC2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C75E" w14:textId="571E1E20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Moduł/sterownik  pomiaru ciśnień – dwukanałowy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3E96" w14:textId="0BD6B243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5C760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2891903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18378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6BD6" w14:textId="6FDB09E2" w:rsidR="00112F45" w:rsidRPr="00232CB7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32CB7">
              <w:rPr>
                <w:rFonts w:ascii="Times New Roman" w:hAnsi="Times New Roman"/>
              </w:rPr>
              <w:t>Zakres pomiaru min.: -200 mmHg do +800 mmHg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B107" w14:textId="1179173A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53E6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57BC814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5FACD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340DE" w14:textId="0FB264E3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Moduł ciśnienia kontroluje perfuzję za pomocą stale regulowanego ciśnieniowego (wartość zadana) poprzez automatyczną zmianę prędkości pompy.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C7FE8" w14:textId="4681633F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B967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55E1DE12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22E41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55312" w14:textId="76F35612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Ograniczenie ciśnienia do wartości ustalonych poprzez zatrzymanie pompy po osiągnięciu ustawionego ciśnienia (granicy zatrzymania).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0C31D" w14:textId="6CC9367C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A06C1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1AF4022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5AD36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EE1F" w14:textId="14D5C004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Automatyczne zamknięcie zacisku tętniczego po osiągnięciu granicy alarmowej (dotyczy pompy centryfugalnej).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5FEB2" w14:textId="7E3C21A3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A7A4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5EF2DFED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B84D9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6CE5" w14:textId="3DCF13F2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Monitorowanie min. 6 ciśnień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274E5" w14:textId="2D4B1FCC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B37A6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026DAE1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33A40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8722" w14:textId="112CAF20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 xml:space="preserve">Moduł/sterownik </w:t>
            </w:r>
            <w:proofErr w:type="spellStart"/>
            <w:r w:rsidRPr="002603B1">
              <w:rPr>
                <w:rFonts w:ascii="Times New Roman" w:hAnsi="Times New Roman"/>
                <w:bCs/>
              </w:rPr>
              <w:t>kardioplegii</w:t>
            </w:r>
            <w:proofErr w:type="spellEnd"/>
            <w:r w:rsidRPr="002603B1">
              <w:rPr>
                <w:rFonts w:ascii="Times New Roman" w:hAnsi="Times New Roman"/>
                <w:bCs/>
              </w:rPr>
              <w:t xml:space="preserve"> - 2szt.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3140B" w14:textId="63E36E50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CB06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628F9F1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62DAF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51E4" w14:textId="56925174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Sterowanie bezpośrednio z kokpitu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95DF7" w14:textId="270BD5E5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8F2D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72A9278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96CED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48BED" w14:textId="48872F34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Zintegrowany </w:t>
            </w:r>
            <w:proofErr w:type="spellStart"/>
            <w:r w:rsidRPr="00232CB7">
              <w:rPr>
                <w:rFonts w:ascii="Times New Roman" w:hAnsi="Times New Roman"/>
              </w:rPr>
              <w:t>timer</w:t>
            </w:r>
            <w:proofErr w:type="spellEnd"/>
            <w:r w:rsidRPr="00232CB7">
              <w:rPr>
                <w:rFonts w:ascii="Times New Roman" w:hAnsi="Times New Roman"/>
              </w:rPr>
              <w:t xml:space="preserve"> uruchamia się automatycznie podczas zatrzymania pompy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8D60A" w14:textId="0C197C13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40C2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135B7ED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9F4D1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A221" w14:textId="0C273F4F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 xml:space="preserve">Moduł/sterownik detektora </w:t>
            </w:r>
            <w:proofErr w:type="spellStart"/>
            <w:r w:rsidRPr="002603B1">
              <w:rPr>
                <w:rFonts w:ascii="Times New Roman" w:hAnsi="Times New Roman"/>
                <w:bCs/>
              </w:rPr>
              <w:t>mikrozatorów</w:t>
            </w:r>
            <w:proofErr w:type="spellEnd"/>
            <w:r w:rsidRPr="002603B1">
              <w:rPr>
                <w:rFonts w:ascii="Times New Roman" w:hAnsi="Times New Roman"/>
                <w:bCs/>
              </w:rPr>
              <w:t>, ultradźwiękowy z alarmem dźwiękowym i optycznym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5D2A2" w14:textId="48B99C20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7A6C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259142ED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E3F9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766C8" w14:textId="0A9FADF1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Sensory dla drenów 3/8”, ½”, 3/16” i ¼”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EB74A" w14:textId="13A74C72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A4F4F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2A36131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46EF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E2315" w14:textId="5510F2D8" w:rsidR="00112F45" w:rsidRPr="00232CB7" w:rsidRDefault="00112F45" w:rsidP="008B1FED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Próg wykrywania pęcherzyków: min. 4mm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49174" w14:textId="47FCC20A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CEB28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3A52F01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8E721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A5F8" w14:textId="79F904A2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Automatyczny, elektryczny system zamykania linii żylnej w sytuacjach alarmowych –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6F1CA" w14:textId="142C7C92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68BEE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59DF2F9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5A73E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52DC" w14:textId="77777777" w:rsidR="00112F45" w:rsidRPr="00232CB7" w:rsidRDefault="00112F45" w:rsidP="00112F45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System sterowany z własnego panelu s oraz z  panelu systemowego urządzenia</w:t>
            </w:r>
          </w:p>
          <w:p w14:paraId="2BE99684" w14:textId="77777777" w:rsidR="00112F45" w:rsidRPr="00232CB7" w:rsidRDefault="00112F45" w:rsidP="00112F45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współpraca z drenami w zakresie minimum od 3/16x 1/6 do 1/2x3/32</w:t>
            </w:r>
          </w:p>
          <w:p w14:paraId="4EDDC339" w14:textId="3B402291" w:rsidR="00112F45" w:rsidRPr="00232CB7" w:rsidRDefault="00112F45" w:rsidP="00112F45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możliwość regulacji zamknięcia linii żylnej w zakresie od 0 do 100%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74969" w14:textId="7FD9C1EF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039B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4172EEA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B0276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300D" w14:textId="114506DC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Regulator podciśnienia do procedury VAVD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22BA1" w14:textId="09B3A7A3" w:rsidR="00112F45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08F36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187DBA9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F567D" w14:textId="77777777" w:rsidR="00112F45" w:rsidRPr="00232CB7" w:rsidRDefault="00112F45" w:rsidP="00112F45">
            <w:pPr>
              <w:pStyle w:val="Akapitzlist"/>
              <w:numPr>
                <w:ilvl w:val="0"/>
                <w:numId w:val="2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5CCE1" w14:textId="6154D12B" w:rsidR="00112F45" w:rsidRPr="002603B1" w:rsidRDefault="00112F45" w:rsidP="008B1FED">
            <w:pPr>
              <w:pStyle w:val="Bezodstpw"/>
              <w:rPr>
                <w:rFonts w:ascii="Times New Roman" w:hAnsi="Times New Roman"/>
                <w:bCs/>
              </w:rPr>
            </w:pPr>
            <w:r w:rsidRPr="002603B1">
              <w:rPr>
                <w:rFonts w:ascii="Times New Roman" w:hAnsi="Times New Roman"/>
                <w:bCs/>
              </w:rPr>
              <w:t>Mieszacz gazów elektroniczny, przepływ min. 10l/min z wężami przyłączeniowymi i końcówkami wtykowymi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1BAEB" w14:textId="445ED69C" w:rsidR="00112F45" w:rsidRPr="00232CB7" w:rsidRDefault="0043611C" w:rsidP="006729DA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816B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2F45" w:rsidRPr="00232CB7" w14:paraId="5626FE4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3C5A2" w14:textId="77777777" w:rsidR="00112F45" w:rsidRPr="00232CB7" w:rsidRDefault="00112F45" w:rsidP="0043611C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1BAAF" w14:textId="12344172" w:rsidR="00112F45" w:rsidRPr="00232CB7" w:rsidRDefault="0043611C" w:rsidP="008B1FED">
            <w:pPr>
              <w:pStyle w:val="Bezodstpw"/>
              <w:rPr>
                <w:rFonts w:ascii="Times New Roman" w:hAnsi="Times New Roman"/>
                <w:b/>
              </w:rPr>
            </w:pPr>
            <w:r w:rsidRPr="00232CB7">
              <w:rPr>
                <w:rFonts w:ascii="Times New Roman" w:hAnsi="Times New Roman"/>
                <w:b/>
              </w:rPr>
              <w:t>System zarządzania danymi pacjenta 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39588" w14:textId="055BF2F8" w:rsidR="00112F45" w:rsidRPr="00232CB7" w:rsidRDefault="006729DA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409A" w14:textId="77777777" w:rsidR="00112F45" w:rsidRPr="00232CB7" w:rsidRDefault="00112F45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4EE9717B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5DC16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2550" w14:textId="7F3DE6C0" w:rsidR="0043611C" w:rsidRPr="00232CB7" w:rsidRDefault="0043611C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Moduł interfejsu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9486E" w14:textId="667EF675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C59B0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6BE2542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6ACE8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40D89" w14:textId="6CA213CB" w:rsidR="0043611C" w:rsidRPr="00232CB7" w:rsidRDefault="0043611C" w:rsidP="005A635E">
            <w:pPr>
              <w:pStyle w:val="Bezodstpw"/>
              <w:rPr>
                <w:b/>
                <w:bCs/>
                <w:spacing w:val="1"/>
              </w:rPr>
            </w:pPr>
            <w:r w:rsidRPr="00232CB7">
              <w:rPr>
                <w:rFonts w:ascii="Times New Roman" w:hAnsi="Times New Roman"/>
              </w:rPr>
              <w:t>Ekran dotykowy o przekątnej minimum 21,5”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7FEA9" w14:textId="2C580005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7494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752C22A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0526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06868" w14:textId="4FE19894" w:rsidR="0043611C" w:rsidRPr="00232CB7" w:rsidRDefault="0043611C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Mocowanie do konsoli na maszcie umożliwiające regulacje położenia komputera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434F" w14:textId="3FA6B3A9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D0C43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349BF1D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5947D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6218" w14:textId="545AA1EC" w:rsidR="0043611C" w:rsidRPr="00232CB7" w:rsidRDefault="0043611C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Niezbędne kable i akcesoria pozwalające na połączenie urządzeń do systemu i pobieranie danych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EEA8" w14:textId="7947356E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1AF39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0EB2CBC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25D5B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44106" w14:textId="4767CDC5" w:rsidR="0043611C" w:rsidRPr="00232CB7" w:rsidRDefault="0043611C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ręcznego wprowadzania dodatkowo: danych dotyczących podanych płynów, leków, użytych produktów jednorazowych, koagulacji, gazów, implantów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82A2" w14:textId="2B2BB63F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59A4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551CE5C2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A6480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5DFD" w14:textId="407C4024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Po zakończonym zabiegu możliwość transferu danych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8846F" w14:textId="3BD9B166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61C7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1A457881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C48AD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CF5E1" w14:textId="1256F754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wyświetlania trendów w perfuzji, wykresów, tabel, informacji w postaci linii czasu lub tabeli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19B33" w14:textId="6BC5A454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9A92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1D39666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4617D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CAEA8" w14:textId="0C24E7CB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wprowadzenia i zapisania najczęściej używanych produktów i leków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505B" w14:textId="29777A63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6723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7F45D30D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B757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52BCB" w14:textId="2F400902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sprawdzenia wartości w dowolnym momencie przypadku, działanie retrospektywne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DE482" w14:textId="679EE3C1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4574B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6C0F4E6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39027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1CE8" w14:textId="4FFCC9E7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Możliwość prowadzenia perfuzji zgodnie z GDP (</w:t>
            </w:r>
            <w:proofErr w:type="spellStart"/>
            <w:r w:rsidRPr="00232CB7">
              <w:rPr>
                <w:sz w:val="22"/>
                <w:szCs w:val="22"/>
              </w:rPr>
              <w:t>goal</w:t>
            </w:r>
            <w:proofErr w:type="spellEnd"/>
            <w:r w:rsidRPr="00232CB7">
              <w:rPr>
                <w:sz w:val="22"/>
                <w:szCs w:val="22"/>
              </w:rPr>
              <w:t xml:space="preserve"> </w:t>
            </w:r>
            <w:proofErr w:type="spellStart"/>
            <w:r w:rsidRPr="00232CB7">
              <w:rPr>
                <w:sz w:val="22"/>
                <w:szCs w:val="22"/>
              </w:rPr>
              <w:t>direct</w:t>
            </w:r>
            <w:proofErr w:type="spellEnd"/>
            <w:r w:rsidRPr="00232CB7">
              <w:rPr>
                <w:sz w:val="22"/>
                <w:szCs w:val="22"/>
              </w:rPr>
              <w:t xml:space="preserve"> </w:t>
            </w:r>
            <w:proofErr w:type="spellStart"/>
            <w:r w:rsidRPr="00232CB7">
              <w:rPr>
                <w:sz w:val="22"/>
                <w:szCs w:val="22"/>
              </w:rPr>
              <w:t>perfusion</w:t>
            </w:r>
            <w:proofErr w:type="spellEnd"/>
            <w:r w:rsidRPr="00232CB7">
              <w:rPr>
                <w:sz w:val="22"/>
                <w:szCs w:val="22"/>
              </w:rPr>
              <w:t>) bez konieczności stosowania dodatkowych czytników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C9F9" w14:textId="5594615E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C1931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5906CF5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BA93" w14:textId="77777777" w:rsidR="0043611C" w:rsidRPr="00232CB7" w:rsidRDefault="0043611C" w:rsidP="0043611C">
            <w:pPr>
              <w:pStyle w:val="Akapitzlist"/>
              <w:numPr>
                <w:ilvl w:val="0"/>
                <w:numId w:val="27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56FE" w14:textId="279AAF26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Porty: 2 porty RS232 izolacja 4kV, 1 x port Gigabit Ethernet ze złączem RJ45: Izolacja 4 </w:t>
            </w:r>
            <w:proofErr w:type="spellStart"/>
            <w:r w:rsidRPr="00232CB7">
              <w:rPr>
                <w:sz w:val="22"/>
                <w:szCs w:val="22"/>
              </w:rPr>
              <w:t>kV</w:t>
            </w:r>
            <w:proofErr w:type="spellEnd"/>
            <w:r w:rsidRPr="00232CB7">
              <w:rPr>
                <w:sz w:val="22"/>
                <w:szCs w:val="22"/>
              </w:rPr>
              <w:t>, 3 porty USB 1.1 + 1 port USB 1.0 z izolacją 4kV, 1 port USB 3.0, 1 port HDMI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33F4" w14:textId="3DDFDB1B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6DDC7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387326DE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6976D" w14:textId="77777777" w:rsidR="0043611C" w:rsidRPr="00232CB7" w:rsidRDefault="0043611C" w:rsidP="0043611C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C0724" w14:textId="62D8F843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System pomiaru parametrów krytycznych pacjenta w czasie rzeczywistym, oparty na wartościach rzeczywistych (niekalkulowanych) –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C20D" w14:textId="7EB945CE" w:rsidR="0043611C" w:rsidRPr="00232CB7" w:rsidRDefault="006729DA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3B9F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1F2C7209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6A89" w14:textId="77777777" w:rsidR="0043611C" w:rsidRPr="00232CB7" w:rsidRDefault="0043611C" w:rsidP="0043611C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CD95" w14:textId="4DA6AFD9" w:rsidR="0043611C" w:rsidRPr="00232CB7" w:rsidRDefault="0043611C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Sv02 w zakresie min. 40.0-99.9% rozdzielczość min.  0,1%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C8F5E" w14:textId="7AAAB9EC" w:rsidR="0043611C" w:rsidRPr="00232CB7" w:rsidRDefault="009642D9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D282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11C" w:rsidRPr="00232CB7" w14:paraId="3CCEB7FA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4614B" w14:textId="77777777" w:rsidR="0043611C" w:rsidRPr="00232CB7" w:rsidRDefault="0043611C" w:rsidP="0043611C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7488" w14:textId="340E119D" w:rsidR="0043611C" w:rsidRPr="00232CB7" w:rsidRDefault="009642D9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232CB7">
              <w:rPr>
                <w:sz w:val="22"/>
                <w:szCs w:val="22"/>
              </w:rPr>
              <w:t>Hct</w:t>
            </w:r>
            <w:proofErr w:type="spellEnd"/>
            <w:r w:rsidRPr="00232CB7">
              <w:rPr>
                <w:sz w:val="22"/>
                <w:szCs w:val="22"/>
              </w:rPr>
              <w:t xml:space="preserve"> w zakresie min. 13.0-48.0% rozdzielczość min. 0,1%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449AA" w14:textId="02AB7A37" w:rsidR="0043611C" w:rsidRPr="00232CB7" w:rsidRDefault="009642D9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AEACE" w14:textId="77777777" w:rsidR="0043611C" w:rsidRPr="00232CB7" w:rsidRDefault="0043611C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AB8E2A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8C11" w14:textId="77777777" w:rsidR="009642D9" w:rsidRPr="00232CB7" w:rsidRDefault="009642D9" w:rsidP="0043611C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25294" w14:textId="643C128A" w:rsidR="009642D9" w:rsidRPr="00232CB7" w:rsidRDefault="009642D9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proofErr w:type="spellStart"/>
            <w:r w:rsidRPr="00232CB7">
              <w:rPr>
                <w:sz w:val="22"/>
                <w:szCs w:val="22"/>
              </w:rPr>
              <w:t>Hb</w:t>
            </w:r>
            <w:proofErr w:type="spellEnd"/>
            <w:r w:rsidRPr="00232CB7">
              <w:rPr>
                <w:sz w:val="22"/>
                <w:szCs w:val="22"/>
              </w:rPr>
              <w:t xml:space="preserve"> w zakresie min 4,1 – 15,7 g/dl; 41 – 157 g/l; 2,5 – 9,7 </w:t>
            </w:r>
            <w:proofErr w:type="spellStart"/>
            <w:r w:rsidRPr="00232CB7">
              <w:rPr>
                <w:sz w:val="22"/>
                <w:szCs w:val="22"/>
              </w:rPr>
              <w:t>mmol</w:t>
            </w:r>
            <w:proofErr w:type="spellEnd"/>
            <w:r w:rsidRPr="00232CB7">
              <w:rPr>
                <w:sz w:val="22"/>
                <w:szCs w:val="22"/>
              </w:rPr>
              <w:t>/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A88A" w14:textId="077C3D9E" w:rsidR="009642D9" w:rsidRPr="00232CB7" w:rsidRDefault="009642D9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BFDA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3E7E76D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9012" w14:textId="77777777" w:rsidR="009642D9" w:rsidRPr="00232CB7" w:rsidRDefault="009642D9" w:rsidP="0043611C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FF601" w14:textId="288FCB52" w:rsidR="009642D9" w:rsidRPr="00232CB7" w:rsidRDefault="009642D9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Temperatura – linia żylna w zakresie min. 15.0-41.0°C rozdzielczość min. 0,1°C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5AAE" w14:textId="44547B44" w:rsidR="009642D9" w:rsidRPr="00232CB7" w:rsidRDefault="009642D9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CA8A4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71E9B78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F6273" w14:textId="77777777" w:rsidR="009642D9" w:rsidRPr="00232CB7" w:rsidRDefault="009642D9" w:rsidP="009642D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0856E" w14:textId="2B85F34F" w:rsidR="009642D9" w:rsidRPr="00232CB7" w:rsidRDefault="009642D9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b/>
                <w:sz w:val="22"/>
                <w:szCs w:val="22"/>
              </w:rPr>
              <w:t>System grzewczo-chłodniczy –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BBAE2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D357C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A23D35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CE43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AE3C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Niezależny od źródła wody system grzewczo-chłodzący, zawierający trzy oddzielne obwody wodne pracujące jako:</w:t>
            </w:r>
          </w:p>
          <w:p w14:paraId="47921F05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dwa obwody dla pacjenta (dla koców grzewczo-chłodzących oraz dla </w:t>
            </w:r>
            <w:proofErr w:type="spellStart"/>
            <w:r w:rsidRPr="00232CB7">
              <w:rPr>
                <w:rFonts w:ascii="Times New Roman" w:hAnsi="Times New Roman"/>
              </w:rPr>
              <w:t>oksygenatora</w:t>
            </w:r>
            <w:proofErr w:type="spellEnd"/>
            <w:r w:rsidRPr="00232CB7">
              <w:rPr>
                <w:rFonts w:ascii="Times New Roman" w:hAnsi="Times New Roman"/>
              </w:rPr>
              <w:t xml:space="preserve">). Uzyskiwane temperatury w zakresie min. od 2˚C do 41˚C ±0,5˚C, </w:t>
            </w:r>
          </w:p>
          <w:p w14:paraId="281BB024" w14:textId="4BBCD9E2" w:rsidR="009642D9" w:rsidRPr="00232CB7" w:rsidRDefault="009642D9" w:rsidP="009642D9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- wymienny obwód </w:t>
            </w:r>
            <w:proofErr w:type="spellStart"/>
            <w:r w:rsidRPr="00232CB7">
              <w:rPr>
                <w:sz w:val="22"/>
                <w:szCs w:val="22"/>
              </w:rPr>
              <w:t>grzejno</w:t>
            </w:r>
            <w:proofErr w:type="spellEnd"/>
            <w:r w:rsidRPr="00232CB7">
              <w:rPr>
                <w:sz w:val="22"/>
                <w:szCs w:val="22"/>
              </w:rPr>
              <w:t xml:space="preserve">/chłodzący dla </w:t>
            </w:r>
            <w:proofErr w:type="spellStart"/>
            <w:r w:rsidRPr="00232CB7">
              <w:rPr>
                <w:sz w:val="22"/>
                <w:szCs w:val="22"/>
              </w:rPr>
              <w:lastRenderedPageBreak/>
              <w:t>kardioplegii</w:t>
            </w:r>
            <w:proofErr w:type="spellEnd"/>
            <w:r w:rsidRPr="00232CB7">
              <w:rPr>
                <w:sz w:val="22"/>
                <w:szCs w:val="22"/>
              </w:rPr>
              <w:t>. Uzyskiwane  temperatury w zakresie  min. od 2˚C do 10˚C ±2˚C (chłodzenie) i 15˚C do 41˚C ± 1˚C (grzanie)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119B6" w14:textId="6489E614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43A4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59687DA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E07E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F0F13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Sterowanie z panelu  własnego lub konsoli systemu do krążenia pozaustrojowego. Zarządzanie wszystkimi funkcjami sterującymi i monitorującymi: </w:t>
            </w:r>
          </w:p>
          <w:p w14:paraId="14820886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regulacja wartości nastawionych,</w:t>
            </w:r>
          </w:p>
          <w:p w14:paraId="5B8DAE22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uruchamianie i zatrzymywanie pomp, </w:t>
            </w:r>
          </w:p>
          <w:p w14:paraId="655E23B1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- wyświetlanie wszystkich rzeczywistych i nastawionych temperatur, </w:t>
            </w:r>
          </w:p>
          <w:p w14:paraId="15333A7D" w14:textId="678C393B" w:rsidR="009642D9" w:rsidRPr="00232CB7" w:rsidRDefault="009642D9" w:rsidP="009642D9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-  wyświetlanie poziomu wody i odpowiedniego alarmu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896D" w14:textId="1CEB6C11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0764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C2B5FD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1E6F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079E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Alarmy/ zabezpieczenia:</w:t>
            </w:r>
          </w:p>
          <w:p w14:paraId="7AA0F1CA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alarm niskiego poziomu cieczy w zbiorniku, temperatury</w:t>
            </w:r>
          </w:p>
          <w:p w14:paraId="0B68D7D5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układ zabezpieczający przed przekroczeniem temperatury powyżej 41°C.</w:t>
            </w:r>
          </w:p>
          <w:p w14:paraId="502CCD2F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alarm zmian temperatury</w:t>
            </w:r>
          </w:p>
          <w:p w14:paraId="12F47D4A" w14:textId="61C876DD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- serwisowy/wyświetlanie kodów błędów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481D" w14:textId="66F1A588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65E46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3808706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E3A7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5748" w14:textId="6D77011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Możliwość szybkiej zmiany temperatury podawanej </w:t>
            </w:r>
            <w:proofErr w:type="spellStart"/>
            <w:r w:rsidRPr="00232CB7">
              <w:rPr>
                <w:rFonts w:ascii="Times New Roman" w:hAnsi="Times New Roman"/>
              </w:rPr>
              <w:t>kardioplegii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94849" w14:textId="264BF796" w:rsidR="009642D9" w:rsidRPr="00232CB7" w:rsidRDefault="002603B1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FE58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051C18B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26BD1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F078B" w14:textId="648629F8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Możliwość odsysania wody z węży przyłączeniowych do zbiorników wymiennika ciepła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13870" w14:textId="060F97AF" w:rsidR="009642D9" w:rsidRPr="00232CB7" w:rsidRDefault="002603B1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EEB78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51A3B90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F5061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9DEF" w14:textId="26AD97C1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Wydajność chłodzenia powyżej &gt; 1500 W przy temperaturze otoczenia i zbiornika 20°C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6CE09" w14:textId="30DF09B9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B24E8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4561318D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8AB19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A9AB1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Wydajność elementu grzewczego</w:t>
            </w:r>
          </w:p>
          <w:p w14:paraId="1F18AB7C" w14:textId="2D9D4E2C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(1 x obieg </w:t>
            </w:r>
            <w:proofErr w:type="spellStart"/>
            <w:r w:rsidRPr="00232CB7">
              <w:rPr>
                <w:rFonts w:ascii="Times New Roman" w:hAnsi="Times New Roman"/>
              </w:rPr>
              <w:t>oksygeneratora</w:t>
            </w:r>
            <w:proofErr w:type="spellEnd"/>
            <w:r w:rsidRPr="00232CB7">
              <w:rPr>
                <w:rFonts w:ascii="Times New Roman" w:hAnsi="Times New Roman"/>
              </w:rPr>
              <w:t xml:space="preserve">, 1x obieg materaca, 1 x </w:t>
            </w:r>
            <w:proofErr w:type="spellStart"/>
            <w:r w:rsidRPr="00232CB7">
              <w:rPr>
                <w:rFonts w:ascii="Times New Roman" w:hAnsi="Times New Roman"/>
              </w:rPr>
              <w:t>kardioplegia</w:t>
            </w:r>
            <w:proofErr w:type="spellEnd"/>
            <w:r w:rsidRPr="00232CB7">
              <w:rPr>
                <w:rFonts w:ascii="Times New Roman" w:hAnsi="Times New Roman"/>
              </w:rPr>
              <w:t>) 3x min. 1250W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77FE1" w14:textId="406FB7CA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8752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C96C334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04FBD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D769" w14:textId="7ED3EB6C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Zabezpieczenie przed zalaniem zgodna ze standardem IPX1 lub równoważnym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79125" w14:textId="4E71B9B4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7DC2F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4886C23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961C3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32E9" w14:textId="6F0900C1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Poziomu hałasu z 1 m ≤ 63 </w:t>
            </w:r>
            <w:proofErr w:type="spellStart"/>
            <w:r w:rsidRPr="00232CB7">
              <w:rPr>
                <w:rFonts w:ascii="Times New Roman" w:hAnsi="Times New Roman"/>
              </w:rPr>
              <w:t>dB</w:t>
            </w:r>
            <w:proofErr w:type="spellEnd"/>
            <w:r w:rsidRPr="00232CB7">
              <w:rPr>
                <w:rFonts w:ascii="Times New Roman" w:hAnsi="Times New Roman"/>
              </w:rPr>
              <w:t xml:space="preserve"> (A)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5C98B" w14:textId="7E635B85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1BC7A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1BBBA948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CF51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210C7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Przepływ wody w obwodach pacjenta, materaca min. 13,0–16,4 l/min (wylot obwodu): </w:t>
            </w:r>
          </w:p>
          <w:p w14:paraId="6FBAA125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Min. 10,8–12,6 l/min (obwód 5 m + 5 m)</w:t>
            </w:r>
          </w:p>
          <w:p w14:paraId="65C4F622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</w:p>
          <w:p w14:paraId="5023738E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 xml:space="preserve">Przepływ wody w obwodach </w:t>
            </w:r>
            <w:proofErr w:type="spellStart"/>
            <w:r w:rsidRPr="00232CB7">
              <w:rPr>
                <w:rFonts w:ascii="Times New Roman" w:hAnsi="Times New Roman"/>
              </w:rPr>
              <w:t>kardioplegii</w:t>
            </w:r>
            <w:proofErr w:type="spellEnd"/>
            <w:r w:rsidRPr="00232CB7">
              <w:rPr>
                <w:rFonts w:ascii="Times New Roman" w:hAnsi="Times New Roman"/>
              </w:rPr>
              <w:t xml:space="preserve">: </w:t>
            </w:r>
          </w:p>
          <w:p w14:paraId="7B14FC6D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min. 7,5–9,8 l/min (wylot obwodu)</w:t>
            </w:r>
          </w:p>
          <w:p w14:paraId="10A22EEB" w14:textId="6F24ECBD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min. 7,4–8,7 l/min (obwód 5 m + 5 m)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EB4B4" w14:textId="2DD76F50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343C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24C4E5C7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56D5" w14:textId="77777777" w:rsidR="009642D9" w:rsidRPr="00232CB7" w:rsidRDefault="009642D9" w:rsidP="009642D9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E4B70" w14:textId="77777777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Minimalny poziom w zbiorniku pacjenta: 4,5L (całkowita pojemność zbiornika min. 11,6L)</w:t>
            </w:r>
          </w:p>
          <w:p w14:paraId="7E6FE552" w14:textId="10E0D10C" w:rsidR="009642D9" w:rsidRPr="00232CB7" w:rsidRDefault="009642D9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Maksymalny poziom w zbiorniku pacjenta: 6,5L  (całkowita pojemność zbiornika min. 13,8L)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D779D" w14:textId="6E623195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27DE6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63702A5C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BB925" w14:textId="77777777" w:rsidR="009642D9" w:rsidRPr="00232CB7" w:rsidRDefault="009642D9" w:rsidP="00232CB7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AC7E9" w14:textId="1DC91C99" w:rsidR="009642D9" w:rsidRPr="00232CB7" w:rsidRDefault="00232CB7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  <w:b/>
              </w:rPr>
              <w:t xml:space="preserve">Wyposażenie dodatkowe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41F11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8BEE6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42D9" w:rsidRPr="00232CB7" w14:paraId="0D181E7F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DF6BE" w14:textId="77777777" w:rsidR="009642D9" w:rsidRPr="00232CB7" w:rsidRDefault="009642D9" w:rsidP="00232CB7">
            <w:pPr>
              <w:pStyle w:val="Akapitzlist"/>
              <w:numPr>
                <w:ilvl w:val="0"/>
                <w:numId w:val="3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F8448" w14:textId="5730278E" w:rsidR="009642D9" w:rsidRPr="00232CB7" w:rsidRDefault="00232CB7" w:rsidP="009642D9">
            <w:pPr>
              <w:pStyle w:val="Bezodstpw"/>
              <w:rPr>
                <w:rFonts w:ascii="Times New Roman" w:hAnsi="Times New Roman"/>
              </w:rPr>
            </w:pPr>
            <w:r w:rsidRPr="00232CB7">
              <w:rPr>
                <w:rFonts w:ascii="Times New Roman" w:hAnsi="Times New Roman"/>
              </w:rPr>
              <w:t>Krzesło dla perfuzjonisty 2 szt. (wysokość siedzenia i oparcia regulowana, wyposażone w kółka jezdne, dostosowane dla sal operacyjnych, łatwe do czyszczenia), zintegrowana z systemem lampa LED o długości elastycznego ramienia 50cm +/- 10% 2szt.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28CE8" w14:textId="4FB7C1BF" w:rsidR="009642D9" w:rsidRPr="00232CB7" w:rsidRDefault="00232CB7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484D1" w14:textId="77777777" w:rsidR="009642D9" w:rsidRPr="00232CB7" w:rsidRDefault="009642D9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03C1873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219809E9" w:rsidR="008B1FED" w:rsidRPr="00232CB7" w:rsidRDefault="00764C20" w:rsidP="002603B1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XI.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8B1FED" w:rsidRPr="00232CB7" w:rsidRDefault="008B1FED" w:rsidP="008B1FED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232CB7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02DB80D6" w14:textId="77777777" w:rsidTr="00764C20">
        <w:trPr>
          <w:trHeight w:val="28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8B1FED" w:rsidRPr="00232CB7" w:rsidRDefault="008B1FED" w:rsidP="002603B1">
            <w:pPr>
              <w:pStyle w:val="Akapitzlist"/>
              <w:numPr>
                <w:ilvl w:val="0"/>
                <w:numId w:val="3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8B1FED" w:rsidRPr="00232CB7" w:rsidRDefault="008B1FED" w:rsidP="008B1FED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8B1FED" w:rsidRPr="00232CB7" w:rsidRDefault="008B1FED" w:rsidP="008B1FED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232CB7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8B1FED" w:rsidRPr="00232CB7" w14:paraId="17384C9C" w14:textId="77777777" w:rsidTr="00764C20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8B1FED" w:rsidRPr="00232CB7" w:rsidRDefault="008B1FED" w:rsidP="002603B1">
            <w:pPr>
              <w:pStyle w:val="Akapitzlist"/>
              <w:numPr>
                <w:ilvl w:val="0"/>
                <w:numId w:val="3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8B1FED" w:rsidRPr="00232CB7" w:rsidRDefault="008B1FED" w:rsidP="008B1FED">
            <w:pPr>
              <w:pStyle w:val="Standard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48B5FC81" w14:textId="77777777" w:rsidTr="00764C20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8B1FED" w:rsidRPr="00232CB7" w:rsidRDefault="008B1FED" w:rsidP="002603B1">
            <w:pPr>
              <w:pStyle w:val="Akapitzlist"/>
              <w:numPr>
                <w:ilvl w:val="0"/>
                <w:numId w:val="3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CAA13B0" w14:textId="77777777" w:rsidTr="00764C20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8B1FED" w:rsidRPr="00232CB7" w:rsidRDefault="008B1FED" w:rsidP="002603B1">
            <w:pPr>
              <w:pStyle w:val="Akapitzlist"/>
              <w:numPr>
                <w:ilvl w:val="0"/>
                <w:numId w:val="3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8B1FED" w:rsidRPr="00232CB7" w:rsidRDefault="008B1FED" w:rsidP="008B1FED">
            <w:pPr>
              <w:pStyle w:val="Standard"/>
              <w:widowControl w:val="0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8B1FED" w:rsidRPr="00232CB7" w:rsidRDefault="008B1FED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8B1FED" w:rsidRPr="00232CB7" w:rsidRDefault="008B1FED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1FED" w:rsidRPr="00232CB7" w14:paraId="69748D18" w14:textId="77777777" w:rsidTr="00764C20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8B1FED" w:rsidRPr="00232CB7" w:rsidRDefault="008B1FED" w:rsidP="002603B1">
            <w:pPr>
              <w:pStyle w:val="Akapitzlist"/>
              <w:numPr>
                <w:ilvl w:val="0"/>
                <w:numId w:val="3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8B1FED" w:rsidRPr="00232CB7" w:rsidRDefault="008B1FED" w:rsidP="008B1FED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Przedmiot umowy jest </w:t>
            </w:r>
            <w:r w:rsidRPr="00232CB7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232CB7">
              <w:rPr>
                <w:b/>
                <w:sz w:val="22"/>
                <w:szCs w:val="22"/>
              </w:rPr>
              <w:t xml:space="preserve"> </w:t>
            </w:r>
            <w:r w:rsidRPr="00232CB7">
              <w:rPr>
                <w:sz w:val="22"/>
                <w:szCs w:val="22"/>
              </w:rPr>
              <w:t>w</w:t>
            </w:r>
            <w:r w:rsidRPr="00232CB7">
              <w:rPr>
                <w:b/>
                <w:sz w:val="22"/>
                <w:szCs w:val="22"/>
              </w:rPr>
              <w:t xml:space="preserve"> </w:t>
            </w:r>
            <w:r w:rsidRPr="00232CB7">
              <w:rPr>
                <w:sz w:val="22"/>
                <w:szCs w:val="22"/>
              </w:rPr>
              <w:t>rozumieniu</w:t>
            </w:r>
            <w:r w:rsidRPr="00232CB7">
              <w:rPr>
                <w:b/>
                <w:sz w:val="22"/>
                <w:szCs w:val="22"/>
              </w:rPr>
              <w:t xml:space="preserve"> </w:t>
            </w:r>
            <w:r w:rsidRPr="00232CB7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232CB7">
              <w:rPr>
                <w:sz w:val="22"/>
                <w:szCs w:val="22"/>
              </w:rPr>
              <w:t xml:space="preserve"> (Dz.U. 2024 poz. 1620)</w:t>
            </w:r>
            <w:r w:rsidRPr="00232CB7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8B1FED" w:rsidRPr="00232CB7" w:rsidRDefault="008B1FED" w:rsidP="008B1FED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 xml:space="preserve">W przypadku, gdy </w:t>
            </w:r>
            <w:r w:rsidRPr="00232CB7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232CB7">
              <w:rPr>
                <w:b/>
                <w:sz w:val="22"/>
                <w:szCs w:val="22"/>
              </w:rPr>
              <w:t xml:space="preserve"> </w:t>
            </w:r>
            <w:r w:rsidRPr="00232CB7">
              <w:rPr>
                <w:sz w:val="22"/>
                <w:szCs w:val="22"/>
              </w:rPr>
              <w:t xml:space="preserve">nie stanowią wyrobu medycznego w rozumieniu ww. ustawy, </w:t>
            </w:r>
            <w:r w:rsidRPr="00232CB7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232CB7">
              <w:rPr>
                <w:sz w:val="22"/>
                <w:szCs w:val="22"/>
              </w:rPr>
              <w:t xml:space="preserve"> wskazując, </w:t>
            </w:r>
            <w:r w:rsidRPr="00232CB7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232CB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8B1FED" w:rsidRPr="00232CB7" w:rsidRDefault="008B1FED" w:rsidP="008B1FE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232CB7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0DA25AF9" w:rsidR="008B1FED" w:rsidRPr="00232CB7" w:rsidRDefault="005A635E" w:rsidP="008B1FE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232CB7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232CB7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232CB7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232CB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232CB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232CB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232CB7">
        <w:rPr>
          <w:rFonts w:ascii="Times New Roman" w:eastAsia="Arial Unicode MS" w:hAnsi="Times New Roman" w:cs="Times New Roman"/>
          <w:b/>
          <w:bCs/>
        </w:rPr>
        <w:t>,</w:t>
      </w:r>
      <w:r w:rsidRPr="00232CB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232CB7">
        <w:rPr>
          <w:rFonts w:ascii="Times New Roman" w:eastAsia="Arial Unicode MS" w:hAnsi="Times New Roman" w:cs="Times New Roman"/>
          <w:b/>
          <w:bCs/>
        </w:rPr>
        <w:t>których</w:t>
      </w:r>
      <w:r w:rsidRPr="00232CB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232CB7">
        <w:rPr>
          <w:rFonts w:ascii="Times New Roman" w:eastAsia="Arial Unicode MS" w:hAnsi="Times New Roman" w:cs="Times New Roman"/>
          <w:b/>
          <w:bCs/>
        </w:rPr>
        <w:t>przedmiotu zamówienia</w:t>
      </w:r>
      <w:r w:rsidRPr="00232CB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232CB7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232CB7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232CB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232CB7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232CB7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232CB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232CB7">
        <w:rPr>
          <w:rFonts w:ascii="Times New Roman" w:hAnsi="Times New Roman" w:cs="Times New Roman"/>
          <w:lang w:eastAsia="zh-CN"/>
        </w:rPr>
        <w:t>…..</w:t>
      </w:r>
      <w:r w:rsidRPr="00232CB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232C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232C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232CB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232CB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32CB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232CB7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2CB7">
        <w:rPr>
          <w:rFonts w:ascii="Times New Roman" w:hAnsi="Times New Roman" w:cs="Times New Roman"/>
          <w:lang w:eastAsia="zh-CN"/>
        </w:rPr>
        <w:t>O</w:t>
      </w:r>
      <w:r w:rsidR="00443BF1" w:rsidRPr="00232CB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232CB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C0D02" w14:textId="77777777" w:rsidR="00770DDC" w:rsidRDefault="00770DDC" w:rsidP="00FD4247">
      <w:pPr>
        <w:spacing w:after="0" w:line="240" w:lineRule="auto"/>
      </w:pPr>
      <w:r>
        <w:separator/>
      </w:r>
    </w:p>
  </w:endnote>
  <w:endnote w:type="continuationSeparator" w:id="0">
    <w:p w14:paraId="383E4AF4" w14:textId="77777777" w:rsidR="00770DDC" w:rsidRDefault="00770DD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64C20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73C6D" w14:textId="77777777" w:rsidR="00770DDC" w:rsidRDefault="00770DDC" w:rsidP="00FD4247">
      <w:pPr>
        <w:spacing w:after="0" w:line="240" w:lineRule="auto"/>
      </w:pPr>
      <w:r>
        <w:separator/>
      </w:r>
    </w:p>
  </w:footnote>
  <w:footnote w:type="continuationSeparator" w:id="0">
    <w:p w14:paraId="208E585D" w14:textId="77777777" w:rsidR="00770DDC" w:rsidRDefault="00770DD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15EE6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D2C2798"/>
    <w:multiLevelType w:val="hybridMultilevel"/>
    <w:tmpl w:val="4508B2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20A1F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" w15:restartNumberingAfterBreak="0">
    <w:nsid w:val="34920688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3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6" w15:restartNumberingAfterBreak="0">
    <w:nsid w:val="40000F1B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7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15837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2" w15:restartNumberingAfterBreak="0">
    <w:nsid w:val="63CA7683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3" w15:restartNumberingAfterBreak="0">
    <w:nsid w:val="63CE1E0F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4" w15:restartNumberingAfterBreak="0">
    <w:nsid w:val="68FA7B73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35DA3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8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68C1D96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 w16cid:durableId="1113868467">
    <w:abstractNumId w:val="6"/>
  </w:num>
  <w:num w:numId="2" w16cid:durableId="653484681">
    <w:abstractNumId w:val="7"/>
  </w:num>
  <w:num w:numId="3" w16cid:durableId="908003771">
    <w:abstractNumId w:val="1"/>
  </w:num>
  <w:num w:numId="4" w16cid:durableId="641816628">
    <w:abstractNumId w:val="2"/>
  </w:num>
  <w:num w:numId="5" w16cid:durableId="1278414223">
    <w:abstractNumId w:val="17"/>
  </w:num>
  <w:num w:numId="6" w16cid:durableId="1311247614">
    <w:abstractNumId w:val="14"/>
  </w:num>
  <w:num w:numId="7" w16cid:durableId="451706814">
    <w:abstractNumId w:val="5"/>
  </w:num>
  <w:num w:numId="8" w16cid:durableId="720445667">
    <w:abstractNumId w:val="8"/>
  </w:num>
  <w:num w:numId="9" w16cid:durableId="1750347229">
    <w:abstractNumId w:val="18"/>
  </w:num>
  <w:num w:numId="10" w16cid:durableId="531040194">
    <w:abstractNumId w:val="3"/>
  </w:num>
  <w:num w:numId="11" w16cid:durableId="18784689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068975">
    <w:abstractNumId w:val="9"/>
  </w:num>
  <w:num w:numId="13" w16cid:durableId="1542159732">
    <w:abstractNumId w:val="19"/>
  </w:num>
  <w:num w:numId="14" w16cid:durableId="1411200276">
    <w:abstractNumId w:val="28"/>
  </w:num>
  <w:num w:numId="15" w16cid:durableId="400639919">
    <w:abstractNumId w:val="15"/>
  </w:num>
  <w:num w:numId="16" w16cid:durableId="489711396">
    <w:abstractNumId w:val="15"/>
    <w:lvlOverride w:ilvl="0">
      <w:startOverride w:val="1"/>
    </w:lvlOverride>
  </w:num>
  <w:num w:numId="17" w16cid:durableId="1585143049">
    <w:abstractNumId w:val="13"/>
  </w:num>
  <w:num w:numId="18" w16cid:durableId="106972331">
    <w:abstractNumId w:val="20"/>
  </w:num>
  <w:num w:numId="19" w16cid:durableId="69544367">
    <w:abstractNumId w:val="26"/>
  </w:num>
  <w:num w:numId="20" w16cid:durableId="1213540035">
    <w:abstractNumId w:val="10"/>
  </w:num>
  <w:num w:numId="21" w16cid:durableId="414786586">
    <w:abstractNumId w:val="23"/>
  </w:num>
  <w:num w:numId="22" w16cid:durableId="709452298">
    <w:abstractNumId w:val="16"/>
  </w:num>
  <w:num w:numId="23" w16cid:durableId="1320697183">
    <w:abstractNumId w:val="27"/>
  </w:num>
  <w:num w:numId="24" w16cid:durableId="860046067">
    <w:abstractNumId w:val="11"/>
  </w:num>
  <w:num w:numId="25" w16cid:durableId="1829251177">
    <w:abstractNumId w:val="21"/>
  </w:num>
  <w:num w:numId="26" w16cid:durableId="2118401337">
    <w:abstractNumId w:val="0"/>
  </w:num>
  <w:num w:numId="27" w16cid:durableId="1422607203">
    <w:abstractNumId w:val="4"/>
  </w:num>
  <w:num w:numId="28" w16cid:durableId="1851066467">
    <w:abstractNumId w:val="22"/>
  </w:num>
  <w:num w:numId="29" w16cid:durableId="57897318">
    <w:abstractNumId w:val="12"/>
  </w:num>
  <w:num w:numId="30" w16cid:durableId="1924946206">
    <w:abstractNumId w:val="29"/>
  </w:num>
  <w:num w:numId="31" w16cid:durableId="42927891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0EA4"/>
    <w:rsid w:val="00061CAB"/>
    <w:rsid w:val="00070035"/>
    <w:rsid w:val="0007444D"/>
    <w:rsid w:val="00077BC3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2F45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6042"/>
    <w:rsid w:val="001E7E37"/>
    <w:rsid w:val="001F05DC"/>
    <w:rsid w:val="001F35A2"/>
    <w:rsid w:val="00205832"/>
    <w:rsid w:val="00207D76"/>
    <w:rsid w:val="002107CF"/>
    <w:rsid w:val="0021756F"/>
    <w:rsid w:val="00220B7D"/>
    <w:rsid w:val="00232CB7"/>
    <w:rsid w:val="00234763"/>
    <w:rsid w:val="0025592C"/>
    <w:rsid w:val="002603B1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1815"/>
    <w:rsid w:val="00325FFF"/>
    <w:rsid w:val="003266C7"/>
    <w:rsid w:val="00326E00"/>
    <w:rsid w:val="00341986"/>
    <w:rsid w:val="003452B9"/>
    <w:rsid w:val="00350CF4"/>
    <w:rsid w:val="00350F41"/>
    <w:rsid w:val="003555FF"/>
    <w:rsid w:val="0036603F"/>
    <w:rsid w:val="00372299"/>
    <w:rsid w:val="00376E0D"/>
    <w:rsid w:val="00390A4B"/>
    <w:rsid w:val="0039369C"/>
    <w:rsid w:val="0039561E"/>
    <w:rsid w:val="003B37B0"/>
    <w:rsid w:val="003C56C8"/>
    <w:rsid w:val="003D6A3B"/>
    <w:rsid w:val="003E5526"/>
    <w:rsid w:val="003F6304"/>
    <w:rsid w:val="004039D3"/>
    <w:rsid w:val="004067D9"/>
    <w:rsid w:val="0041062D"/>
    <w:rsid w:val="0041281C"/>
    <w:rsid w:val="00427FCD"/>
    <w:rsid w:val="00430BE7"/>
    <w:rsid w:val="0043611C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197E"/>
    <w:rsid w:val="004A555C"/>
    <w:rsid w:val="004B0C22"/>
    <w:rsid w:val="004B1587"/>
    <w:rsid w:val="004B470D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0F5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A635E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37C4"/>
    <w:rsid w:val="00665681"/>
    <w:rsid w:val="0066751F"/>
    <w:rsid w:val="006725CC"/>
    <w:rsid w:val="006729DA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64C20"/>
    <w:rsid w:val="007706D9"/>
    <w:rsid w:val="00770DDC"/>
    <w:rsid w:val="007905ED"/>
    <w:rsid w:val="00797D1E"/>
    <w:rsid w:val="007A258E"/>
    <w:rsid w:val="007A2B11"/>
    <w:rsid w:val="007A2FD5"/>
    <w:rsid w:val="007C0AEA"/>
    <w:rsid w:val="007C2414"/>
    <w:rsid w:val="007C35AB"/>
    <w:rsid w:val="007C5593"/>
    <w:rsid w:val="007D13AC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1FED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42D9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604D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1C4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112F45"/>
    <w:pPr>
      <w:keepNext/>
      <w:widowControl/>
      <w:numPr>
        <w:numId w:val="26"/>
      </w:numPr>
      <w:overflowPunct w:val="0"/>
      <w:autoSpaceDE w:val="0"/>
      <w:spacing w:after="0" w:line="240" w:lineRule="auto"/>
      <w:textAlignment w:val="baseline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112F45"/>
    <w:pPr>
      <w:widowControl/>
      <w:numPr>
        <w:ilvl w:val="4"/>
        <w:numId w:val="26"/>
      </w:num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50F5"/>
    <w:pPr>
      <w:keepNext/>
      <w:keepLines/>
      <w:widowControl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Default">
    <w:name w:val="Default"/>
    <w:rsid w:val="0053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50F5"/>
    <w:rPr>
      <w:rFonts w:eastAsiaTheme="majorEastAsia" w:cstheme="majorBidi"/>
      <w:color w:val="272727" w:themeColor="text1" w:themeTint="D8"/>
      <w:kern w:val="2"/>
      <w:lang w:val="pl-PL" w:bidi="ar-SA"/>
      <w14:ligatures w14:val="standardContextual"/>
    </w:rPr>
  </w:style>
  <w:style w:type="paragraph" w:styleId="Tekstkomentarza">
    <w:name w:val="annotation text"/>
    <w:basedOn w:val="Normalny"/>
    <w:link w:val="TekstkomentarzaZnak"/>
    <w:rsid w:val="00B2604D"/>
    <w:pPr>
      <w:widowControl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2604D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FontStyle23">
    <w:name w:val="Font Style23"/>
    <w:rsid w:val="00112F45"/>
    <w:rPr>
      <w:rFonts w:ascii="Times New Roman" w:hAnsi="Times New Roman" w:cs="Times New Roman" w:hint="default"/>
      <w:b/>
      <w:bCs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12F45"/>
    <w:rPr>
      <w:rFonts w:ascii="Arial" w:eastAsia="Times New Roman" w:hAnsi="Arial" w:cs="Arial"/>
      <w:b/>
      <w:sz w:val="20"/>
      <w:szCs w:val="20"/>
      <w:lang w:val="pl-PL" w:eastAsia="zh-CN" w:bidi="ar-SA"/>
    </w:rPr>
  </w:style>
  <w:style w:type="character" w:customStyle="1" w:styleId="Nagwek5Znak">
    <w:name w:val="Nagłówek 5 Znak"/>
    <w:basedOn w:val="Domylnaczcionkaakapitu"/>
    <w:link w:val="Nagwek5"/>
    <w:rsid w:val="00112F45"/>
    <w:rPr>
      <w:rFonts w:ascii="Calibri" w:eastAsia="Times New Roman" w:hAnsi="Calibri" w:cs="Times New Roman"/>
      <w:b/>
      <w:bCs/>
      <w:i/>
      <w:iCs/>
      <w:sz w:val="26"/>
      <w:szCs w:val="26"/>
      <w:lang w:val="pl-PL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92C0F-77FD-422E-BCBD-6B7EED00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1939</Words>
  <Characters>11634</Characters>
  <Application>Microsoft Office Word</Application>
  <DocSecurity>0</DocSecurity>
  <Lines>96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10</cp:revision>
  <cp:lastPrinted>2026-01-22T09:52:00Z</cp:lastPrinted>
  <dcterms:created xsi:type="dcterms:W3CDTF">2025-12-11T09:18:00Z</dcterms:created>
  <dcterms:modified xsi:type="dcterms:W3CDTF">2026-01-22T09:52:00Z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